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67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УИД№86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0015-01-202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295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16</w:t>
      </w:r>
    </w:p>
    <w:p>
      <w:pPr>
        <w:widowControl w:val="0"/>
        <w:spacing w:before="0" w:after="0" w:line="317" w:lineRule="atLeast"/>
        <w:ind w:left="797" w:right="499" w:hanging="797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 w:line="317" w:lineRule="atLeast"/>
        <w:ind w:left="797" w:right="499" w:hanging="797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>
      <w:pPr>
        <w:widowControl w:val="0"/>
        <w:spacing w:before="0" w:after="0" w:line="317" w:lineRule="atLeast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6 июня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</w:p>
    <w:p>
      <w:pPr>
        <w:widowControl w:val="0"/>
        <w:spacing w:before="0" w:after="0" w:line="317" w:lineRule="atLeast"/>
        <w:ind w:left="58" w:right="29" w:firstLine="672"/>
        <w:jc w:val="both"/>
      </w:pPr>
    </w:p>
    <w:p>
      <w:pPr>
        <w:widowControl w:val="0"/>
        <w:spacing w:before="0" w:after="0" w:line="317" w:lineRule="atLeast"/>
        <w:ind w:left="58" w:right="29" w:firstLine="67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4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</w:t>
      </w:r>
      <w:r>
        <w:rPr>
          <w:rFonts w:ascii="Times New Roman" w:eastAsia="Times New Roman" w:hAnsi="Times New Roman" w:cs="Times New Roman"/>
          <w:sz w:val="28"/>
          <w:szCs w:val="28"/>
        </w:rPr>
        <w:t>района Ханты-Мансийского автономного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Ирина Петровна Кравцова,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 w:line="317" w:lineRule="atLeast"/>
        <w:ind w:left="10" w:right="29" w:firstLine="72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адрес: ХМАО</w:t>
      </w:r>
      <w:r>
        <w:rPr>
          <w:rFonts w:ascii="Times New Roman" w:eastAsia="Times New Roman" w:hAnsi="Times New Roman" w:cs="Times New Roman"/>
          <w:sz w:val="28"/>
          <w:szCs w:val="28"/>
        </w:rPr>
        <w:t>-Югра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д. 13, </w:t>
      </w:r>
    </w:p>
    <w:p>
      <w:pPr>
        <w:widowControl w:val="0"/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 ст. 20.25 Кодекса Российской Федерации об административных правонарушениях в отношении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Соловьева Алексея Васильевича, </w:t>
      </w:r>
      <w:r>
        <w:rPr>
          <w:rStyle w:val="cat-UserDefinedgrp-31rplc-1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UserDefinedgrp-32rplc-1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</w:t>
      </w:r>
      <w:r>
        <w:rPr>
          <w:rFonts w:ascii="Times New Roman" w:eastAsia="Times New Roman" w:hAnsi="Times New Roman" w:cs="Times New Roman"/>
          <w:sz w:val="28"/>
          <w:szCs w:val="28"/>
        </w:rPr>
        <w:t>вшегося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за административные правонарушения, предусмотренные Главой 20 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Лицу, в отношении которого ведется 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разъяснены права, предусмотренные ст. 25.1 Кодекса Российской Федерации об административных правонарушениях.</w:t>
      </w:r>
    </w:p>
    <w:p>
      <w:pPr>
        <w:widowControl w:val="0"/>
        <w:spacing w:before="0" w:after="0"/>
        <w:ind w:firstLine="888"/>
        <w:jc w:val="center"/>
        <w:rPr>
          <w:sz w:val="28"/>
          <w:szCs w:val="28"/>
        </w:rPr>
      </w:pPr>
    </w:p>
    <w:p>
      <w:pPr>
        <w:widowControl w:val="0"/>
        <w:spacing w:before="0" w:after="0"/>
        <w:ind w:firstLine="888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25.03.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в 00:0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ч.,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32rplc-1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Соловьев А.В.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оплатил штраф в течение шестидесяти дней со дня вступления в законную силу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постановлению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18810</w:t>
      </w:r>
      <w:r>
        <w:rPr>
          <w:rFonts w:ascii="Times New Roman" w:eastAsia="Times New Roman" w:hAnsi="Times New Roman" w:cs="Times New Roman"/>
          <w:sz w:val="28"/>
          <w:szCs w:val="28"/>
        </w:rPr>
        <w:t>586260112014678 от 12.01.2026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размере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750.00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совершение правонарушения, предусмотренного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ст.12.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срок, предусмотренный ст. 32.2 КоАП РФ.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Соловьев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А.В. 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надлежаще извещен о времени и месте рассмотрения дела /</w:t>
      </w:r>
      <w:r>
        <w:rPr>
          <w:rFonts w:ascii="Times New Roman" w:eastAsia="Times New Roman" w:hAnsi="Times New Roman" w:cs="Times New Roman"/>
          <w:sz w:val="28"/>
          <w:szCs w:val="28"/>
        </w:rPr>
        <w:t>судебная повестка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/, </w:t>
      </w:r>
      <w:r>
        <w:rPr>
          <w:rFonts w:ascii="Times New Roman" w:eastAsia="Times New Roman" w:hAnsi="Times New Roman" w:cs="Times New Roman"/>
          <w:sz w:val="28"/>
          <w:szCs w:val="28"/>
        </w:rPr>
        <w:t>в судебное заседание не явил</w:t>
      </w:r>
      <w:r>
        <w:rPr>
          <w:rFonts w:ascii="Times New Roman" w:eastAsia="Times New Roman" w:hAnsi="Times New Roman" w:cs="Times New Roman"/>
          <w:sz w:val="28"/>
          <w:szCs w:val="28"/>
        </w:rPr>
        <w:t>ась</w:t>
      </w:r>
      <w:r>
        <w:rPr>
          <w:rFonts w:ascii="Times New Roman" w:eastAsia="Times New Roman" w:hAnsi="Times New Roman" w:cs="Times New Roman"/>
          <w:sz w:val="28"/>
          <w:szCs w:val="28"/>
        </w:rPr>
        <w:t>, заявлений о рассмотрении дела в отсутствие не предоставил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деле имеется конверт, с отметкой «Истёк срок хранения».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п. 6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Постановление Пленума Верховного Суда РФ от 24 марта 2005 г. N 5 "О некоторых вопросах, возникающих у судов при применении Кодекса Российской Федерации об административных правонарушениях" (с изменениями и дополнениями)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В целях соблюдения установленных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статьей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29.6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 сроков рассмотрения дел об административных правонарушениях судье необходимо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принимать меры для быстрого извещения участвующих в деле лиц о времени и месте судебного рассмотрения. Поскольку </w:t>
      </w:r>
      <w:hyperlink r:id="rId6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КоАП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РФ не содержит </w:t>
      </w:r>
      <w:r>
        <w:rPr>
          <w:rFonts w:ascii="Times New Roman" w:eastAsia="Times New Roman" w:hAnsi="Times New Roman" w:cs="Times New Roman"/>
          <w:sz w:val="28"/>
          <w:szCs w:val="28"/>
        </w:rPr>
        <w:t>каких-либо ограничений, связанных с таким извещением, оно в зависимости от конкретных обстоятельств дела может быть произвед</w:t>
      </w:r>
      <w:r>
        <w:rPr>
          <w:rFonts w:ascii="Times New Roman" w:eastAsia="Times New Roman" w:hAnsi="Times New Roman" w:cs="Times New Roman"/>
          <w:sz w:val="28"/>
          <w:szCs w:val="28"/>
        </w:rPr>
        <w:t>ено с использованием любых доступных средств связи, позволяющих контролировать получение информации лицом, которому оно направлено (судебной повесткой, телеграммой, телефонограммой, факсимильной связью и т.п., посредством СМС - сообщения, в случае согласия лица на уведомление таким способом и при фиксации факта отправки и доставки СМС- извещения адресату).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хранения, если были соблюдены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положения </w:t>
      </w:r>
      <w:hyperlink r:id="rId7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Особых условий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приема, вручения, хранения и возврата почтовых отправлений разряда "Судебное", утвержденных </w:t>
      </w:r>
      <w:hyperlink r:id="rId8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приказом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ФГУП "Почта России" от 31 августа 2005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года N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343.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Указанные выше обстоятельства свидетельствуют о том, что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Соловьев А.В.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пожелал добросовестно воспользоваться правами, предусмотренными ст.25.1 Кодекса Российской Федерации об административных правонарушениях,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</w:t>
      </w:r>
      <w:r>
        <w:rPr>
          <w:rFonts w:ascii="Times New Roman" w:eastAsia="Times New Roman" w:hAnsi="Times New Roman" w:cs="Times New Roman"/>
          <w:sz w:val="28"/>
          <w:szCs w:val="28"/>
        </w:rPr>
        <w:t>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считает возможным рассмотреть дело в отсутствие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Соловьева А.В. </w:t>
      </w: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имеющимся в деле доказательствам.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Соловьева А.В.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совершении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правонарушения, предусмотренного ч. 1 ст. 20.25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подтверждается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доказательствами: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18810586260112014678 от 12.01.2026 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совершение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ч.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ст.12.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назначено наказание в виде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0.00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</w:t>
      </w:r>
      <w:r>
        <w:rPr>
          <w:rFonts w:ascii="Times New Roman" w:eastAsia="Times New Roman" w:hAnsi="Times New Roman" w:cs="Times New Roman"/>
          <w:sz w:val="28"/>
          <w:szCs w:val="28"/>
        </w:rPr>
        <w:t>оценены в совокупности с другими матери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алами дела об административном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правонарушении в соответствии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требованиями ст. 26.11 Кодекса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26.2 Кодекса Российской Федерации об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административных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правонарушения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признаются судом относимыми, допустимыми и достоверными.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Исследовав, материалы административного дела,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</w:t>
      </w:r>
      <w:r>
        <w:rPr>
          <w:rFonts w:ascii="Times New Roman" w:eastAsia="Times New Roman" w:hAnsi="Times New Roman" w:cs="Times New Roman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неуплата административного штрафа в срок - доказан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Соловьева А.В.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дья квалифицирует по ч. 1 ст. 20.25 КоАП РФ,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8"/>
          <w:szCs w:val="28"/>
        </w:rPr>
        <w:t>Кодекс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 об административн</w:t>
      </w:r>
      <w:r>
        <w:rPr>
          <w:rFonts w:ascii="Times New Roman" w:eastAsia="Times New Roman" w:hAnsi="Times New Roman" w:cs="Times New Roman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ях.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настоящим </w:t>
      </w:r>
      <w:hyperlink w:anchor="sub_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</w:t>
      </w:r>
      <w:r>
        <w:rPr>
          <w:rFonts w:ascii="Times New Roman" w:eastAsia="Times New Roman" w:hAnsi="Times New Roman" w:cs="Times New Roman"/>
          <w:sz w:val="28"/>
          <w:szCs w:val="28"/>
        </w:rPr>
        <w:t>ест на срок до пятнадцати суток, либо обязательные работы на срок до пятидесяти часов.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смягчающих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административную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ст. 4.2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правонарушениях, судом не установлено.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ом,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отягчающим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административную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ст. 4.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дминистративных правонарушениях является повторное совершение однородного административного правонарушения.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лица привлеченного к административной ответственности и приходит к выводу необходимым назначить наказание в виде штрафа, </w:t>
      </w:r>
      <w:r>
        <w:rPr>
          <w:rFonts w:ascii="Times New Roman" w:eastAsia="Times New Roman" w:hAnsi="Times New Roman" w:cs="Times New Roman"/>
          <w:sz w:val="28"/>
          <w:szCs w:val="28"/>
        </w:rPr>
        <w:t>котор</w:t>
      </w:r>
      <w:r>
        <w:rPr>
          <w:rFonts w:ascii="Times New Roman" w:eastAsia="Times New Roman" w:hAnsi="Times New Roman" w:cs="Times New Roman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обеспечит реализацию задач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Соловьева Алексея Васильевича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ч. 1 ст. 20.25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назначить административное наказание в виде административного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,00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/</w:t>
      </w:r>
      <w:r>
        <w:rPr>
          <w:rFonts w:ascii="Times New Roman" w:eastAsia="Times New Roman" w:hAnsi="Times New Roman" w:cs="Times New Roman"/>
          <w:sz w:val="28"/>
          <w:szCs w:val="28"/>
        </w:rPr>
        <w:t>одна тысяча пятьсот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/ рублей.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Соловьеву А.В.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 в течение 60 дней с момента вступления постановления в законную силу.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Штраф необходимо оплатить: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УФК по Ханты-Мансийскому автономному округу - Югре (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Департамент административного обеспечения Ханты-Мансийского автономного округа-Югры, л/с 04872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08080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), ИНН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/КПП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86010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73664/860101001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ОКТМО 71826000, № счета получателя: 03100643000000018700,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. 40102810245370000007,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ОКЦ №8 УГУ Банка России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//УФК по ХМАО-Югре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БИК 007162163, КБК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720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11601203019000140, УИН 041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236540015500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67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42620145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наименование платежа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67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/1504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Копию квитанции об оплате административного штрафа необходимо представить мировому судье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>, ул.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стр. </w:t>
      </w:r>
      <w:r>
        <w:rPr>
          <w:rFonts w:ascii="Times New Roman" w:eastAsia="Times New Roman" w:hAnsi="Times New Roman" w:cs="Times New Roman"/>
          <w:sz w:val="28"/>
          <w:szCs w:val="28"/>
        </w:rPr>
        <w:t>13 .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Разъяснить, что неуплата штрафа в течение шестидесяти дней с момента вступления постановления в законную силу влечет административную ответственность, предусмотренную ч.1 ст. 20.25 Кодекса Российской Федерации об административных правонарушениях,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административного ареста на срок до пятнадцати суток, либо обязательных работ на срок до пятидесяти часов.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9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 будет взыскана в принудительном порядке.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районный суд в течение 10 </w:t>
      </w:r>
      <w:r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через судью, вынесшего постановление.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И.П.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Кравцова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sectPr>
      <w:headerReference w:type="default" r:id="rId10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25679149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31rplc-10">
    <w:name w:val="cat-UserDefined grp-31 rplc-10"/>
    <w:basedOn w:val="DefaultParagraphFont"/>
  </w:style>
  <w:style w:type="character" w:customStyle="1" w:styleId="cat-UserDefinedgrp-32rplc-12">
    <w:name w:val="cat-UserDefined grp-32 rplc-12"/>
    <w:basedOn w:val="DefaultParagraphFont"/>
  </w:style>
  <w:style w:type="character" w:customStyle="1" w:styleId="cat-UserDefinedgrp-32rplc-17">
    <w:name w:val="cat-UserDefined grp-32 rplc-17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glossaryDocument" Target="glossary/document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39487.0" TargetMode="External" /><Relationship Id="rId5" Type="http://schemas.openxmlformats.org/officeDocument/2006/relationships/hyperlink" Target="garantF1://12025267.296" TargetMode="External" /><Relationship Id="rId6" Type="http://schemas.openxmlformats.org/officeDocument/2006/relationships/hyperlink" Target="garantF1://12025267.0" TargetMode="External" /><Relationship Id="rId7" Type="http://schemas.openxmlformats.org/officeDocument/2006/relationships/hyperlink" Target="garantF1://70203344.1000" TargetMode="External" /><Relationship Id="rId8" Type="http://schemas.openxmlformats.org/officeDocument/2006/relationships/hyperlink" Target="garantF1://70203344.0" TargetMode="External" /><Relationship Id="rId9" Type="http://schemas.openxmlformats.org/officeDocument/2006/relationships/hyperlink" Target="http://msud.garant.ru/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5B4DC5-2812-46FF-8077-ED6685E675E9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